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AE54BB" w:rsidTr="00D3495B">
        <w:tc>
          <w:tcPr>
            <w:tcW w:w="4444" w:type="dxa"/>
          </w:tcPr>
          <w:p w:rsidR="00AE54BB" w:rsidRPr="00526928" w:rsidRDefault="00AE54BB" w:rsidP="00AE54BB">
            <w:pPr>
              <w:spacing w:line="240" w:lineRule="auto"/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AE54BB" w:rsidRDefault="00AE54BB" w:rsidP="00AE54BB">
            <w:pPr>
              <w:spacing w:line="240" w:lineRule="auto"/>
              <w:jc w:val="center"/>
              <w:rPr>
                <w:b/>
              </w:rPr>
            </w:pPr>
          </w:p>
          <w:p w:rsidR="00AE54BB" w:rsidRDefault="00AE54BB" w:rsidP="00AE54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AE54BB" w:rsidRPr="00A43435" w:rsidRDefault="00AE54BB" w:rsidP="00AE54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AE54BB" w:rsidTr="00D3495B">
        <w:tc>
          <w:tcPr>
            <w:tcW w:w="4444" w:type="dxa"/>
          </w:tcPr>
          <w:p w:rsidR="00AE54BB" w:rsidRPr="00526928" w:rsidRDefault="00AE54BB" w:rsidP="00AE54BB">
            <w:pPr>
              <w:spacing w:after="0" w:line="240" w:lineRule="auto"/>
              <w:ind w:left="-720"/>
              <w:jc w:val="center"/>
              <w:rPr>
                <w:rFonts w:ascii="Tahoma" w:hAnsi="Tahoma" w:cs="Tahoma"/>
              </w:rPr>
            </w:pPr>
            <w:r w:rsidRPr="00526928">
              <w:rPr>
                <w:rFonts w:ascii="Tahoma" w:hAnsi="Tahoma" w:cs="Tahoma"/>
              </w:rPr>
              <w:t xml:space="preserve">  ΕΛΛΗΝΙΚΗ ΔΗΜΟΚΡΑΤΙΑ </w:t>
            </w:r>
          </w:p>
          <w:p w:rsidR="00AE54BB" w:rsidRPr="00526928" w:rsidRDefault="00AE54BB" w:rsidP="00AE54BB">
            <w:pPr>
              <w:spacing w:after="0" w:line="240" w:lineRule="auto"/>
              <w:ind w:left="-720"/>
              <w:jc w:val="center"/>
              <w:rPr>
                <w:rFonts w:ascii="Tahoma" w:hAnsi="Tahoma" w:cs="Tahoma"/>
              </w:rPr>
            </w:pPr>
            <w:r w:rsidRPr="00526928">
              <w:rPr>
                <w:rFonts w:ascii="Tahoma" w:hAnsi="Tahoma" w:cs="Tahoma"/>
              </w:rPr>
              <w:t xml:space="preserve">  ΝΟΜΟΣ ΦΘΙΩΤΙΔΑΣ </w:t>
            </w:r>
          </w:p>
          <w:p w:rsidR="00AE54BB" w:rsidRPr="00526928" w:rsidRDefault="00AE54BB" w:rsidP="00AE54BB">
            <w:pPr>
              <w:spacing w:after="0" w:line="240" w:lineRule="auto"/>
              <w:ind w:left="-720"/>
              <w:jc w:val="center"/>
            </w:pPr>
            <w:r w:rsidRPr="00526928">
              <w:rPr>
                <w:rFonts w:ascii="Tahoma" w:hAnsi="Tahoma" w:cs="Tahoma"/>
              </w:rPr>
              <w:t>Δ      ΔΗΜΟΣ ΜΩΛΟΥ ΑΓ. ΚΩΝΣΤΑΝΤΙΝΟΥ</w:t>
            </w:r>
          </w:p>
        </w:tc>
        <w:tc>
          <w:tcPr>
            <w:tcW w:w="5456" w:type="dxa"/>
          </w:tcPr>
          <w:p w:rsidR="00AE54BB" w:rsidRDefault="00AE54BB" w:rsidP="00AE54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54BB" w:rsidTr="00D3495B">
        <w:trPr>
          <w:trHeight w:val="520"/>
        </w:trPr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AE54BB" w:rsidRDefault="00AE54BB" w:rsidP="00AE54BB">
            <w:pPr>
              <w:spacing w:after="0" w:line="240" w:lineRule="auto"/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ΤΜΗΜΑ ΤΟΠΙΚΗΣ ΟΙΚΟΝΟΜΙΚΗΣ</w:t>
            </w:r>
          </w:p>
          <w:p w:rsidR="00AE54BB" w:rsidRDefault="00AE54BB" w:rsidP="00AE54BB">
            <w:pPr>
              <w:spacing w:after="0" w:line="240" w:lineRule="auto"/>
              <w:ind w:left="-720"/>
              <w:jc w:val="center"/>
            </w:pPr>
            <w:r>
              <w:t>ΑΝΑΠΤΥΞΗΣ</w:t>
            </w: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AE54BB" w:rsidRPr="003864E3" w:rsidRDefault="00AE54BB" w:rsidP="00AE5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09</w:t>
            </w:r>
            <w:r w:rsidRPr="002E646E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11-</w:t>
            </w:r>
            <w:r w:rsidRPr="002E646E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5</w:t>
            </w:r>
          </w:p>
          <w:p w:rsidR="00AE54BB" w:rsidRPr="005A7D21" w:rsidRDefault="00AE54BB" w:rsidP="00AE5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15668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 </w:t>
            </w:r>
          </w:p>
        </w:tc>
      </w:tr>
      <w:tr w:rsidR="00AE54BB" w:rsidTr="00D3495B">
        <w:tc>
          <w:tcPr>
            <w:tcW w:w="4444" w:type="dxa"/>
          </w:tcPr>
          <w:p w:rsidR="00AE54BB" w:rsidRDefault="00AE54BB" w:rsidP="00AE54BB">
            <w:pPr>
              <w:spacing w:after="0" w:line="240" w:lineRule="auto"/>
              <w:ind w:left="-720"/>
            </w:pPr>
          </w:p>
          <w:p w:rsidR="00AE54BB" w:rsidRPr="002E646E" w:rsidRDefault="00AE54BB" w:rsidP="00AE54BB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AE54BB" w:rsidRPr="002E646E" w:rsidRDefault="00AE54BB" w:rsidP="00AE54BB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AE54BB" w:rsidRPr="002E646E" w:rsidRDefault="00AE54BB" w:rsidP="00AE54BB">
            <w:pPr>
              <w:spacing w:after="0" w:line="240" w:lineRule="auto"/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Μπήτας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AE54BB" w:rsidRDefault="00AE54BB" w:rsidP="00AE54BB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2235350025</w:t>
            </w:r>
          </w:p>
          <w:p w:rsidR="00AE54BB" w:rsidRPr="002E646E" w:rsidRDefault="00AE54BB" w:rsidP="00AE5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:2235089085</w:t>
            </w:r>
          </w:p>
          <w:p w:rsidR="00AE54BB" w:rsidRDefault="00AE54BB" w:rsidP="00AE54BB">
            <w:pPr>
              <w:spacing w:after="0" w:line="240" w:lineRule="auto"/>
              <w:ind w:left="-720"/>
            </w:pPr>
          </w:p>
        </w:tc>
        <w:tc>
          <w:tcPr>
            <w:tcW w:w="5456" w:type="dxa"/>
          </w:tcPr>
          <w:p w:rsidR="00AE54BB" w:rsidRDefault="00AE54BB" w:rsidP="00AE54BB">
            <w:pPr>
              <w:spacing w:after="0" w:line="240" w:lineRule="auto"/>
            </w:pPr>
            <w:r>
              <w:t xml:space="preserve">            </w:t>
            </w:r>
          </w:p>
          <w:p w:rsidR="00AE54BB" w:rsidRPr="00421558" w:rsidRDefault="00AE54BB" w:rsidP="00AE54BB">
            <w:pPr>
              <w:tabs>
                <w:tab w:val="center" w:pos="2231"/>
              </w:tabs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AE54BB" w:rsidRPr="00042A32" w:rsidRDefault="00AE54BB" w:rsidP="00AE54BB">
      <w:pPr>
        <w:pStyle w:val="20"/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t xml:space="preserve">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AE54BB" w:rsidRPr="00042A32" w:rsidRDefault="00AE54BB" w:rsidP="00AE54BB">
      <w:pPr>
        <w:spacing w:line="240" w:lineRule="auto"/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AE54BB" w:rsidRDefault="00AE54BB" w:rsidP="00AE54BB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 συγκρότηση Επιτροπών</w:t>
      </w:r>
      <w:r w:rsidRPr="009A0D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των άρθρων 73 &amp; 75 του Ν. 3669/2008 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παραλαβής έργων ποσού </w:t>
      </w:r>
      <w:r w:rsidR="00C2603C">
        <w:rPr>
          <w:rFonts w:ascii="Tahoma" w:hAnsi="Tahoma" w:cs="Tahoma"/>
        </w:rPr>
        <w:t xml:space="preserve">μέχρι </w:t>
      </w:r>
      <w:r>
        <w:rPr>
          <w:rFonts w:ascii="Tahoma" w:hAnsi="Tahoma" w:cs="Tahoma"/>
        </w:rPr>
        <w:t>του 1.</w:t>
      </w:r>
      <w:r w:rsidR="00665994">
        <w:rPr>
          <w:rFonts w:ascii="Tahoma" w:hAnsi="Tahoma" w:cs="Tahoma"/>
        </w:rPr>
        <w:t>0</w:t>
      </w:r>
      <w:r>
        <w:rPr>
          <w:rFonts w:ascii="Tahoma" w:hAnsi="Tahoma" w:cs="Tahoma"/>
        </w:rPr>
        <w:t>00.000,00 € χωρίς Φ.</w:t>
      </w:r>
      <w:r w:rsidR="00C2603C">
        <w:rPr>
          <w:rFonts w:ascii="Tahoma" w:hAnsi="Tahoma" w:cs="Tahoma"/>
        </w:rPr>
        <w:t>Π.Α. για το οικονομικό έτος 201</w:t>
      </w:r>
      <w:r w:rsidR="00C2603C" w:rsidRPr="00C2603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σύμφωνα με τα άρθρα 53 και 55 του  Π.Δ. 609/85 και άρθρου 16 του Π.Δ. 171/87, και του άρθρου 61 του Ν. 4257/2014, όπως διαμορφώθηκε, συστήνονται τριμελής Επιτροπές που αποτελούνται από ένα </w:t>
      </w:r>
      <w:r w:rsidR="00C2603C">
        <w:rPr>
          <w:rFonts w:ascii="Tahoma" w:hAnsi="Tahoma" w:cs="Tahoma"/>
        </w:rPr>
        <w:t>Δημοτικό Σ</w:t>
      </w:r>
      <w:r>
        <w:rPr>
          <w:rFonts w:ascii="Tahoma" w:hAnsi="Tahoma" w:cs="Tahoma"/>
        </w:rPr>
        <w:t>ύμβουλο  με τον αναπληρωματικό το</w:t>
      </w:r>
      <w:r w:rsidR="00FD0A85">
        <w:rPr>
          <w:rFonts w:ascii="Tahoma" w:hAnsi="Tahoma" w:cs="Tahoma"/>
        </w:rPr>
        <w:t>υ κατόπιν κληρώσεως από το Τ.Τ.</w:t>
      </w:r>
      <w:r w:rsidR="00FD0A85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</w:rPr>
        <w:t>.</w:t>
      </w:r>
      <w:r w:rsidR="00FD0A85">
        <w:rPr>
          <w:rFonts w:ascii="Tahoma" w:hAnsi="Tahoma" w:cs="Tahoma"/>
          <w:lang w:val="en-US"/>
        </w:rPr>
        <w:t>A</w:t>
      </w:r>
      <w:r w:rsidR="00FD0A85" w:rsidRPr="00FD0A8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Δήμου 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</w:t>
      </w:r>
      <w:r w:rsidRPr="00F834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Αγ. Κωνσταντίνου και από  δύο τεχνικούς υπαλλήλους που ορίζονται κατόπιν κληρώσεως από το Τ.Τ.</w:t>
      </w:r>
      <w:r w:rsidR="00C2603C">
        <w:rPr>
          <w:rFonts w:ascii="Tahoma" w:hAnsi="Tahoma" w:cs="Tahoma"/>
        </w:rPr>
        <w:t>Ο.Α.</w:t>
      </w:r>
      <w:r>
        <w:rPr>
          <w:rFonts w:ascii="Tahoma" w:hAnsi="Tahoma" w:cs="Tahoma"/>
        </w:rPr>
        <w:t xml:space="preserve"> με τους αναπληρωματικούς τους.</w:t>
      </w:r>
    </w:p>
    <w:p w:rsidR="00AE54BB" w:rsidRDefault="00AE54BB" w:rsidP="00AE54BB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τον Δημοτικό σύμβουλο εκδίδεται Απόφαση Δ.Σ. . Η συγκρότηση της επιτροπής γίνεται με απόφαση Δ.Σ. </w:t>
      </w:r>
      <w:r w:rsidRPr="00042A32">
        <w:rPr>
          <w:rFonts w:ascii="Tahoma" w:hAnsi="Tahoma" w:cs="Tahoma"/>
        </w:rPr>
        <w:t xml:space="preserve"> </w:t>
      </w:r>
    </w:p>
    <w:p w:rsidR="00AE54BB" w:rsidRDefault="00AE54BB" w:rsidP="00AE54BB">
      <w:pPr>
        <w:spacing w:after="0" w:line="240" w:lineRule="auto"/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AE54BB" w:rsidRDefault="00AE54BB" w:rsidP="00AE54BB">
      <w:pPr>
        <w:tabs>
          <w:tab w:val="num" w:pos="-900"/>
        </w:tabs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AE54BB" w:rsidRDefault="00AE54BB" w:rsidP="00AE54BB">
      <w:pPr>
        <w:tabs>
          <w:tab w:val="num" w:pos="-900"/>
        </w:tabs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  <w:r w:rsidRPr="00297653">
        <w:rPr>
          <w:rFonts w:ascii="Tahoma" w:hAnsi="Tahoma" w:cs="Tahoma"/>
        </w:rPr>
        <w:t xml:space="preserve">  </w:t>
      </w:r>
    </w:p>
    <w:p w:rsidR="00AE54BB" w:rsidRDefault="00AE54BB" w:rsidP="00AE54BB">
      <w:pPr>
        <w:tabs>
          <w:tab w:val="num" w:pos="-900"/>
        </w:tabs>
        <w:spacing w:after="0" w:line="240" w:lineRule="auto"/>
        <w:ind w:left="-900" w:right="-694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</w:t>
      </w:r>
      <w:r w:rsidRPr="0074334A">
        <w:rPr>
          <w:rFonts w:ascii="Tahoma" w:hAnsi="Tahoma" w:cs="Tahoma"/>
          <w:sz w:val="24"/>
          <w:szCs w:val="24"/>
        </w:rPr>
        <w:t xml:space="preserve">ότι το Τμήμα Τοπικής Οικονομικής </w:t>
      </w:r>
      <w:r w:rsidRPr="00C2603C">
        <w:rPr>
          <w:rFonts w:ascii="Tahoma" w:hAnsi="Tahoma" w:cs="Tahoma"/>
          <w:sz w:val="28"/>
          <w:szCs w:val="28"/>
        </w:rPr>
        <w:t>Α</w:t>
      </w:r>
      <w:r w:rsidRPr="00C2603C">
        <w:rPr>
          <w:sz w:val="28"/>
          <w:szCs w:val="28"/>
        </w:rPr>
        <w:t>νάπτυξης</w:t>
      </w:r>
      <w:r w:rsidRPr="0074334A">
        <w:rPr>
          <w:rFonts w:ascii="Tahoma" w:hAnsi="Tahoma" w:cs="Tahoma"/>
          <w:sz w:val="24"/>
          <w:szCs w:val="24"/>
        </w:rPr>
        <w:t xml:space="preserve"> </w:t>
      </w:r>
      <w:r w:rsidRPr="00042A32">
        <w:rPr>
          <w:rFonts w:ascii="Tahoma" w:hAnsi="Tahoma" w:cs="Tahoma"/>
        </w:rPr>
        <w:t xml:space="preserve">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Κωνσταντίνου, την 1</w:t>
      </w:r>
      <w:r w:rsidR="0074334A">
        <w:rPr>
          <w:rFonts w:ascii="Tahoma" w:hAnsi="Tahoma" w:cs="Tahoma"/>
        </w:rPr>
        <w:t>2</w:t>
      </w:r>
      <w:r w:rsidRPr="00547BDC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11/2015 </w:t>
      </w:r>
      <w:r w:rsidRPr="00042A32">
        <w:rPr>
          <w:rFonts w:ascii="Tahoma" w:hAnsi="Tahoma" w:cs="Tahoma"/>
        </w:rPr>
        <w:t>ημέρα</w:t>
      </w:r>
      <w:r>
        <w:rPr>
          <w:rFonts w:ascii="Tahoma" w:hAnsi="Tahoma" w:cs="Tahoma"/>
        </w:rPr>
        <w:t xml:space="preserve"> </w:t>
      </w:r>
      <w:r w:rsidR="0074334A">
        <w:rPr>
          <w:rFonts w:ascii="Tahoma" w:hAnsi="Tahoma" w:cs="Tahoma"/>
        </w:rPr>
        <w:t>Πέμπτ</w:t>
      </w:r>
      <w:r>
        <w:rPr>
          <w:rFonts w:ascii="Tahoma" w:hAnsi="Tahoma" w:cs="Tahoma"/>
        </w:rPr>
        <w:t xml:space="preserve">η </w:t>
      </w:r>
      <w:r w:rsidRPr="00042A32">
        <w:rPr>
          <w:rFonts w:ascii="Tahoma" w:hAnsi="Tahoma" w:cs="Tahoma"/>
        </w:rPr>
        <w:t xml:space="preserve">και ώρα  </w:t>
      </w:r>
      <w:r w:rsidRPr="00547BDC">
        <w:rPr>
          <w:rFonts w:ascii="Tahoma" w:hAnsi="Tahoma" w:cs="Tahoma"/>
        </w:rPr>
        <w:t xml:space="preserve">09,00 </w:t>
      </w:r>
      <w:proofErr w:type="spellStart"/>
      <w:r w:rsidRPr="00547BDC">
        <w:rPr>
          <w:rFonts w:ascii="Tahoma" w:hAnsi="Tahoma" w:cs="Tahoma"/>
        </w:rPr>
        <w:t>π.μ</w:t>
      </w:r>
      <w:proofErr w:type="spellEnd"/>
      <w:r w:rsidRPr="00547BDC">
        <w:rPr>
          <w:rFonts w:ascii="Tahoma" w:hAnsi="Tahoma" w:cs="Tahoma"/>
        </w:rPr>
        <w:t>.</w:t>
      </w:r>
      <w:r w:rsidRPr="00547BDC">
        <w:rPr>
          <w:rFonts w:ascii="Tahoma" w:hAnsi="Tahoma" w:cs="Tahoma"/>
          <w:b/>
        </w:rPr>
        <w:t xml:space="preserve"> </w:t>
      </w:r>
      <w:r w:rsidRPr="00042A32">
        <w:rPr>
          <w:rFonts w:ascii="Tahoma" w:hAnsi="Tahoma" w:cs="Tahoma"/>
        </w:rPr>
        <w:t>θα διεξάγει κλήρωση για την ανάδειξη των</w:t>
      </w:r>
      <w:r w:rsidR="00C2603C">
        <w:rPr>
          <w:rFonts w:ascii="Tahoma" w:hAnsi="Tahoma" w:cs="Tahoma"/>
        </w:rPr>
        <w:t xml:space="preserve"> Δημοτικών Συμβούλων και των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Τεχνικών Υπαλλήλων, </w:t>
      </w:r>
      <w:r w:rsidRPr="00042A32">
        <w:rPr>
          <w:rFonts w:ascii="Tahoma" w:hAnsi="Tahoma" w:cs="Tahoma"/>
        </w:rPr>
        <w:t>τακ</w:t>
      </w:r>
      <w:r>
        <w:rPr>
          <w:rFonts w:ascii="Tahoma" w:hAnsi="Tahoma" w:cs="Tahoma"/>
        </w:rPr>
        <w:t xml:space="preserve">τικών και αναπληρωματικών μελών της </w:t>
      </w:r>
      <w:r w:rsidRPr="00042A32">
        <w:rPr>
          <w:rFonts w:ascii="Tahoma" w:hAnsi="Tahoma" w:cs="Tahoma"/>
        </w:rPr>
        <w:t>Επιτροπ</w:t>
      </w:r>
      <w:r>
        <w:rPr>
          <w:rFonts w:ascii="Tahoma" w:hAnsi="Tahoma" w:cs="Tahoma"/>
        </w:rPr>
        <w:t>ής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Προσωρινής Παραλαβής του έργου:</w:t>
      </w:r>
      <w:r w:rsidRPr="00AA75AB">
        <w:rPr>
          <w:rFonts w:ascii="Tahoma" w:hAnsi="Tahoma" w:cs="Tahoma"/>
        </w:rPr>
        <w:t xml:space="preserve"> </w:t>
      </w:r>
      <w:r w:rsidRPr="00C2603C">
        <w:rPr>
          <w:rFonts w:ascii="Tahoma" w:hAnsi="Tahoma" w:cs="Tahoma"/>
          <w:b/>
          <w:sz w:val="20"/>
          <w:szCs w:val="20"/>
        </w:rPr>
        <w:t>«ΚΑΤΑΣΚΕΥΗ ΑΓΩΓΟΥ ΟΜΒΡΥΩΝ Τ.Κ. ΣΚΑΡΦΕΙΑΣ».</w:t>
      </w:r>
    </w:p>
    <w:p w:rsidR="00AE54BB" w:rsidRDefault="00AE54BB" w:rsidP="00AE54BB">
      <w:pPr>
        <w:spacing w:line="240" w:lineRule="auto"/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</w:p>
    <w:p w:rsidR="00AE54BB" w:rsidRDefault="00AE54BB" w:rsidP="00AE54BB">
      <w:pPr>
        <w:ind w:left="-900" w:right="-694" w:hanging="540"/>
        <w:jc w:val="both"/>
        <w:rPr>
          <w:rFonts w:ascii="Tahoma" w:hAnsi="Tahoma" w:cs="Tahoma"/>
        </w:rPr>
      </w:pPr>
    </w:p>
    <w:p w:rsidR="00AE54BB" w:rsidRPr="00297653" w:rsidRDefault="00AE54BB" w:rsidP="00C2603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                      </w:t>
      </w:r>
      <w:r w:rsidRPr="00297653">
        <w:rPr>
          <w:rFonts w:ascii="Tahoma" w:hAnsi="Tahoma" w:cs="Tahoma"/>
        </w:rPr>
        <w:t xml:space="preserve">  -Ο-</w:t>
      </w:r>
    </w:p>
    <w:p w:rsidR="00AE54BB" w:rsidRPr="00297653" w:rsidRDefault="00AE54BB" w:rsidP="00C2603C">
      <w:pPr>
        <w:spacing w:after="0" w:line="240" w:lineRule="auto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 </w:t>
      </w:r>
      <w:proofErr w:type="spellStart"/>
      <w:r w:rsidRPr="00297653">
        <w:rPr>
          <w:rFonts w:ascii="Tahoma" w:hAnsi="Tahoma" w:cs="Tahoma"/>
        </w:rPr>
        <w:t>Πρ</w:t>
      </w:r>
      <w:proofErr w:type="spellEnd"/>
      <w:r w:rsidRPr="00297653">
        <w:rPr>
          <w:rFonts w:ascii="Tahoma" w:hAnsi="Tahoma" w:cs="Tahoma"/>
        </w:rPr>
        <w:t>/νος Τ.Τ.</w:t>
      </w:r>
      <w:r>
        <w:rPr>
          <w:rFonts w:ascii="Tahoma" w:hAnsi="Tahoma" w:cs="Tahoma"/>
        </w:rPr>
        <w:t>Ο</w:t>
      </w:r>
      <w:r w:rsidRPr="00297653">
        <w:rPr>
          <w:rFonts w:ascii="Tahoma" w:hAnsi="Tahoma" w:cs="Tahoma"/>
        </w:rPr>
        <w:t>.</w:t>
      </w:r>
      <w:r>
        <w:rPr>
          <w:rFonts w:ascii="Tahoma" w:hAnsi="Tahoma" w:cs="Tahoma"/>
        </w:rPr>
        <w:t>Α</w:t>
      </w:r>
      <w:r w:rsidRPr="00297653">
        <w:rPr>
          <w:rFonts w:ascii="Tahoma" w:hAnsi="Tahoma" w:cs="Tahoma"/>
        </w:rPr>
        <w:t>.</w:t>
      </w:r>
    </w:p>
    <w:p w:rsidR="00C2603C" w:rsidRDefault="00AE54BB" w:rsidP="00C2603C">
      <w:pPr>
        <w:tabs>
          <w:tab w:val="left" w:pos="6240"/>
        </w:tabs>
        <w:spacing w:after="0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AE54BB" w:rsidRPr="00297653" w:rsidRDefault="00AE54BB" w:rsidP="00C2603C">
      <w:pPr>
        <w:tabs>
          <w:tab w:val="left" w:pos="6240"/>
        </w:tabs>
        <w:spacing w:after="0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AE54BB" w:rsidRDefault="00AE54BB" w:rsidP="00C2603C">
      <w:pPr>
        <w:spacing w:after="0" w:line="240" w:lineRule="auto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                                        </w:t>
      </w:r>
      <w:proofErr w:type="spellStart"/>
      <w:r>
        <w:rPr>
          <w:rFonts w:ascii="Tahoma" w:hAnsi="Tahoma" w:cs="Tahoma"/>
        </w:rPr>
        <w:t>Μπ</w:t>
      </w:r>
      <w:r w:rsidR="00AA3067">
        <w:rPr>
          <w:rFonts w:ascii="Tahoma" w:hAnsi="Tahoma" w:cs="Tahoma"/>
        </w:rPr>
        <w:t>ή</w:t>
      </w:r>
      <w:r>
        <w:rPr>
          <w:rFonts w:ascii="Tahoma" w:hAnsi="Tahoma" w:cs="Tahoma"/>
        </w:rPr>
        <w:t>τας</w:t>
      </w:r>
      <w:proofErr w:type="spellEnd"/>
      <w:r>
        <w:rPr>
          <w:rFonts w:ascii="Tahoma" w:hAnsi="Tahoma" w:cs="Tahoma"/>
        </w:rPr>
        <w:t xml:space="preserve"> Βασίλειος</w:t>
      </w:r>
    </w:p>
    <w:p w:rsidR="00AE54BB" w:rsidRPr="00297653" w:rsidRDefault="00AE54BB" w:rsidP="00C2603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Δ.Ε. 1 Διοικητικού</w:t>
      </w:r>
    </w:p>
    <w:sectPr w:rsidR="00AE54BB" w:rsidRPr="00297653" w:rsidSect="00DA6EE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4750"/>
    <w:rsid w:val="001D561A"/>
    <w:rsid w:val="002B505F"/>
    <w:rsid w:val="00305604"/>
    <w:rsid w:val="00312636"/>
    <w:rsid w:val="00337AFE"/>
    <w:rsid w:val="003656A0"/>
    <w:rsid w:val="00393C2F"/>
    <w:rsid w:val="003B3FC8"/>
    <w:rsid w:val="0041067C"/>
    <w:rsid w:val="00493829"/>
    <w:rsid w:val="0051137C"/>
    <w:rsid w:val="005335AB"/>
    <w:rsid w:val="005B068B"/>
    <w:rsid w:val="00665994"/>
    <w:rsid w:val="006D51CB"/>
    <w:rsid w:val="0074334A"/>
    <w:rsid w:val="00863D49"/>
    <w:rsid w:val="009005FC"/>
    <w:rsid w:val="00A74750"/>
    <w:rsid w:val="00AA3067"/>
    <w:rsid w:val="00AE54BB"/>
    <w:rsid w:val="00AE678D"/>
    <w:rsid w:val="00B11D4C"/>
    <w:rsid w:val="00C07B03"/>
    <w:rsid w:val="00C2603C"/>
    <w:rsid w:val="00C708D4"/>
    <w:rsid w:val="00C86060"/>
    <w:rsid w:val="00D00315"/>
    <w:rsid w:val="00DA6EEC"/>
    <w:rsid w:val="00E501AD"/>
    <w:rsid w:val="00E5247E"/>
    <w:rsid w:val="00EC1FD4"/>
    <w:rsid w:val="00EF639E"/>
    <w:rsid w:val="00F51C60"/>
    <w:rsid w:val="00F527DF"/>
    <w:rsid w:val="00F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04"/>
  </w:style>
  <w:style w:type="paragraph" w:styleId="2">
    <w:name w:val="heading 2"/>
    <w:basedOn w:val="a"/>
    <w:link w:val="2Char"/>
    <w:uiPriority w:val="9"/>
    <w:qFormat/>
    <w:rsid w:val="00EF639E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EF639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75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9005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9005FC"/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EF639E"/>
    <w:rPr>
      <w:rFonts w:ascii="Arial" w:eastAsia="Times New Roman" w:hAnsi="Arial" w:cs="Arial"/>
      <w:b/>
      <w:bCs/>
      <w:color w:val="000000"/>
      <w:sz w:val="21"/>
      <w:szCs w:val="21"/>
    </w:rPr>
  </w:style>
  <w:style w:type="character" w:customStyle="1" w:styleId="3Char">
    <w:name w:val="Επικεφαλίδα 3 Char"/>
    <w:basedOn w:val="a0"/>
    <w:link w:val="3"/>
    <w:uiPriority w:val="9"/>
    <w:rsid w:val="00EF63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0">
    <w:name w:val="Body Text 3"/>
    <w:basedOn w:val="a"/>
    <w:link w:val="3Char0"/>
    <w:uiPriority w:val="99"/>
    <w:semiHidden/>
    <w:unhideWhenUsed/>
    <w:rsid w:val="002B50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2B505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1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52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9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9788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378D5"/>
                                                                    <w:left w:val="single" w:sz="6" w:space="11" w:color="0378D5"/>
                                                                    <w:bottom w:val="single" w:sz="6" w:space="0" w:color="0378D5"/>
                                                                    <w:right w:val="single" w:sz="6" w:space="11" w:color="0378D5"/>
                                                                  </w:divBdr>
                                                                  <w:divsChild>
                                                                    <w:div w:id="11307119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9123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5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46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7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39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67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33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2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60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7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16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72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12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21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46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98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1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6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83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06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49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7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35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76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85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9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46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5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20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10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76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26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69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19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1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69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06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14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68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38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9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5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81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03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54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1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30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0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38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9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9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62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texnuser2</cp:lastModifiedBy>
  <cp:revision>9</cp:revision>
  <cp:lastPrinted>2015-07-08T13:52:00Z</cp:lastPrinted>
  <dcterms:created xsi:type="dcterms:W3CDTF">2015-11-09T13:34:00Z</dcterms:created>
  <dcterms:modified xsi:type="dcterms:W3CDTF">2015-11-10T09:45:00Z</dcterms:modified>
</cp:coreProperties>
</file>