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0" w:rsidRDefault="00BA55DF" w:rsidP="00985180">
      <w:pPr>
        <w:pStyle w:val="2"/>
        <w:rPr>
          <w:sz w:val="24"/>
        </w:rPr>
      </w:pPr>
      <w:r w:rsidRPr="00BA55DF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-692150</wp:posOffset>
            </wp:positionV>
            <wp:extent cx="574040" cy="574040"/>
            <wp:effectExtent l="0" t="0" r="0" b="0"/>
            <wp:wrapTight wrapText="bothSides">
              <wp:wrapPolygon edited="0">
                <wp:start x="9319" y="717"/>
                <wp:lineTo x="5018" y="1434"/>
                <wp:lineTo x="0" y="7885"/>
                <wp:lineTo x="0" y="13619"/>
                <wp:lineTo x="5735" y="20071"/>
                <wp:lineTo x="7168" y="20071"/>
                <wp:lineTo x="14336" y="20071"/>
                <wp:lineTo x="15053" y="20071"/>
                <wp:lineTo x="21504" y="12903"/>
                <wp:lineTo x="21504" y="7885"/>
                <wp:lineTo x="17920" y="2867"/>
                <wp:lineTo x="12903" y="717"/>
                <wp:lineTo x="9319" y="717"/>
              </wp:wrapPolygon>
            </wp:wrapTight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180">
        <w:rPr>
          <w:sz w:val="24"/>
        </w:rPr>
        <w:t>ΕΛΛΗΝΙΚΗ ΔΗΜΟΚΡΑΤΙΑ</w:t>
      </w:r>
    </w:p>
    <w:p w:rsidR="00985180" w:rsidRPr="00C3038C" w:rsidRDefault="00985180" w:rsidP="00985180">
      <w:pPr>
        <w:pStyle w:val="1"/>
        <w:rPr>
          <w:b w:val="0"/>
          <w:bCs w:val="0"/>
          <w:sz w:val="26"/>
        </w:rPr>
      </w:pPr>
      <w:r>
        <w:t xml:space="preserve">  </w:t>
      </w:r>
      <w:r>
        <w:rPr>
          <w:u w:val="single"/>
        </w:rPr>
        <w:t>ΔΗΜΟΣ ΜΩΛΟΥ-ΑΓ.ΚΩΝ/ΝΟΥ</w:t>
      </w:r>
      <w:r>
        <w:tab/>
        <w:t xml:space="preserve">                 </w:t>
      </w:r>
      <w:r w:rsidRPr="000F71B7">
        <w:rPr>
          <w:b w:val="0"/>
          <w:sz w:val="24"/>
          <w:lang w:val="en-US"/>
        </w:rPr>
        <w:t>K</w:t>
      </w:r>
      <w:proofErr w:type="spellStart"/>
      <w:r w:rsidRPr="000F71B7">
        <w:rPr>
          <w:b w:val="0"/>
          <w:sz w:val="24"/>
        </w:rPr>
        <w:t>αμένα</w:t>
      </w:r>
      <w:proofErr w:type="spellEnd"/>
      <w:r w:rsidRPr="000F71B7">
        <w:rPr>
          <w:b w:val="0"/>
          <w:sz w:val="24"/>
        </w:rPr>
        <w:t xml:space="preserve"> Βούρλα</w:t>
      </w:r>
      <w:r>
        <w:rPr>
          <w:b w:val="0"/>
        </w:rPr>
        <w:t>,</w:t>
      </w:r>
      <w:r w:rsidRPr="00985180">
        <w:rPr>
          <w:b w:val="0"/>
        </w:rPr>
        <w:t>5</w:t>
      </w:r>
      <w:r>
        <w:rPr>
          <w:b w:val="0"/>
        </w:rPr>
        <w:t>/</w:t>
      </w:r>
      <w:r w:rsidRPr="00985180">
        <w:rPr>
          <w:b w:val="0"/>
        </w:rPr>
        <w:t>5</w:t>
      </w:r>
      <w:r>
        <w:rPr>
          <w:b w:val="0"/>
        </w:rPr>
        <w:t>/201</w:t>
      </w:r>
      <w:r w:rsidRPr="00C3038C">
        <w:rPr>
          <w:b w:val="0"/>
        </w:rPr>
        <w:t>4</w:t>
      </w:r>
    </w:p>
    <w:p w:rsidR="00985180" w:rsidRPr="00285954" w:rsidRDefault="00985180" w:rsidP="00985180">
      <w:pPr>
        <w:rPr>
          <w:bCs/>
        </w:rPr>
      </w:pPr>
      <w:r>
        <w:rPr>
          <w:b/>
          <w:bCs/>
        </w:rPr>
        <w:t xml:space="preserve">       ΔΙΕΥΘΥΝΣΗ ΥΠΗΡΕΣΙΩΝ                                   </w:t>
      </w:r>
      <w:r>
        <w:rPr>
          <w:bCs/>
        </w:rPr>
        <w:t>Αρ.Πρωτ.:</w:t>
      </w:r>
      <w:r w:rsidR="00AF248D">
        <w:rPr>
          <w:bCs/>
        </w:rPr>
        <w:t>8302</w:t>
      </w:r>
    </w:p>
    <w:p w:rsidR="00985180" w:rsidRDefault="00985180" w:rsidP="00985180">
      <w:pPr>
        <w:rPr>
          <w:b/>
          <w:bCs/>
          <w:sz w:val="20"/>
        </w:rPr>
      </w:pPr>
      <w:r>
        <w:rPr>
          <w:b/>
          <w:bCs/>
          <w:sz w:val="20"/>
        </w:rPr>
        <w:t xml:space="preserve"> ΤΜΗΜΑ ΔΙΟΙΚΗΤΙΚΩΝ &amp; ΟΙΚΟΝΟΜΙΚΩΝ                            </w:t>
      </w:r>
    </w:p>
    <w:p w:rsidR="00985180" w:rsidRDefault="00985180" w:rsidP="0098518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ΥΠΗΡΕΣΙΩΝ</w:t>
      </w:r>
    </w:p>
    <w:p w:rsidR="00985180" w:rsidRPr="00985180" w:rsidRDefault="00985180" w:rsidP="00985180">
      <w:pPr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Δ/</w:t>
      </w:r>
      <w:proofErr w:type="spellStart"/>
      <w:r>
        <w:rPr>
          <w:sz w:val="22"/>
        </w:rPr>
        <w:t>νση</w:t>
      </w:r>
      <w:proofErr w:type="spellEnd"/>
      <w:r>
        <w:rPr>
          <w:sz w:val="22"/>
        </w:rPr>
        <w:t>: Αγ. Παντελεήμονα 8</w:t>
      </w:r>
      <w:r>
        <w:rPr>
          <w:sz w:val="22"/>
        </w:rPr>
        <w:tab/>
      </w:r>
      <w:r>
        <w:rPr>
          <w:sz w:val="22"/>
        </w:rPr>
        <w:tab/>
      </w:r>
    </w:p>
    <w:p w:rsidR="00985180" w:rsidRPr="004A0F70" w:rsidRDefault="00985180" w:rsidP="00985180">
      <w:pPr>
        <w:rPr>
          <w:sz w:val="20"/>
          <w:szCs w:val="20"/>
        </w:rPr>
      </w:pPr>
      <w:proofErr w:type="spellStart"/>
      <w:r>
        <w:rPr>
          <w:sz w:val="22"/>
        </w:rPr>
        <w:t>Πληροφορίες:Φαλάρα</w:t>
      </w:r>
      <w:proofErr w:type="spellEnd"/>
      <w:r>
        <w:rPr>
          <w:sz w:val="22"/>
        </w:rPr>
        <w:t xml:space="preserve"> Χριστίνα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</w:p>
    <w:p w:rsidR="00985180" w:rsidRPr="003A736C" w:rsidRDefault="00985180" w:rsidP="00985180">
      <w:pPr>
        <w:rPr>
          <w:sz w:val="20"/>
          <w:szCs w:val="20"/>
        </w:rPr>
      </w:pPr>
      <w:proofErr w:type="spellStart"/>
      <w:r w:rsidRPr="003A736C">
        <w:rPr>
          <w:sz w:val="20"/>
          <w:szCs w:val="20"/>
        </w:rPr>
        <w:t>Τηλ</w:t>
      </w:r>
      <w:proofErr w:type="spellEnd"/>
      <w:r w:rsidRPr="003A736C">
        <w:rPr>
          <w:sz w:val="20"/>
          <w:szCs w:val="20"/>
        </w:rPr>
        <w:t xml:space="preserve">.: </w:t>
      </w:r>
      <w:r w:rsidR="006B28A4">
        <w:rPr>
          <w:sz w:val="20"/>
          <w:szCs w:val="20"/>
        </w:rPr>
        <w:t>22350-23300,</w:t>
      </w:r>
      <w:r w:rsidRPr="003A736C">
        <w:rPr>
          <w:sz w:val="20"/>
          <w:szCs w:val="20"/>
        </w:rPr>
        <w:t>2235</w:t>
      </w:r>
      <w:r>
        <w:rPr>
          <w:sz w:val="20"/>
          <w:szCs w:val="20"/>
        </w:rPr>
        <w:t>3</w:t>
      </w:r>
      <w:r w:rsidRPr="003A736C">
        <w:rPr>
          <w:sz w:val="20"/>
          <w:szCs w:val="20"/>
        </w:rPr>
        <w:t>-</w:t>
      </w:r>
      <w:r>
        <w:rPr>
          <w:sz w:val="20"/>
          <w:szCs w:val="20"/>
        </w:rPr>
        <w:t>50024</w:t>
      </w:r>
      <w:r w:rsidRPr="003A736C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</w:t>
      </w:r>
      <w:r w:rsidRPr="003A736C">
        <w:rPr>
          <w:sz w:val="20"/>
          <w:szCs w:val="20"/>
        </w:rPr>
        <w:t xml:space="preserve"> </w:t>
      </w:r>
    </w:p>
    <w:p w:rsidR="00985180" w:rsidRPr="00CF1A3A" w:rsidRDefault="00985180" w:rsidP="00985180">
      <w:pPr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A736C">
        <w:rPr>
          <w:sz w:val="20"/>
          <w:szCs w:val="20"/>
        </w:rPr>
        <w:t>Φαξ: 22350- 89085</w:t>
      </w:r>
      <w:r w:rsidR="006B28A4">
        <w:rPr>
          <w:sz w:val="20"/>
          <w:szCs w:val="20"/>
        </w:rPr>
        <w:t xml:space="preserve"> &amp; 22300</w:t>
      </w:r>
      <w:r w:rsidRPr="003A736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</w:t>
      </w:r>
    </w:p>
    <w:p w:rsidR="00985180" w:rsidRPr="0045381F" w:rsidRDefault="00985180" w:rsidP="00985180">
      <w:pPr>
        <w:ind w:hanging="426"/>
        <w:rPr>
          <w:b/>
        </w:rPr>
      </w:pPr>
      <w:r w:rsidRPr="00985180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985180">
        <w:rPr>
          <w:b/>
          <w:sz w:val="20"/>
          <w:szCs w:val="20"/>
          <w:u w:val="single"/>
        </w:rPr>
        <w:t xml:space="preserve"> </w:t>
      </w:r>
      <w:r w:rsidRPr="007C724B">
        <w:rPr>
          <w:b/>
          <w:sz w:val="28"/>
          <w:szCs w:val="28"/>
          <w:u w:val="single"/>
        </w:rPr>
        <w:t>Προς</w:t>
      </w:r>
      <w:r w:rsidRPr="007C724B">
        <w:rPr>
          <w:sz w:val="28"/>
          <w:szCs w:val="28"/>
        </w:rPr>
        <w:t>:</w:t>
      </w:r>
      <w:r w:rsidRPr="0045381F">
        <w:rPr>
          <w:b/>
          <w:lang w:val="en-US"/>
        </w:rPr>
        <w:t>T</w:t>
      </w:r>
      <w:r w:rsidRPr="0045381F">
        <w:rPr>
          <w:b/>
        </w:rPr>
        <w:t xml:space="preserve">ους εκπροσώπους των συνδυασμών </w:t>
      </w:r>
    </w:p>
    <w:p w:rsidR="00985180" w:rsidRPr="0045381F" w:rsidRDefault="00985180" w:rsidP="00985180">
      <w:pPr>
        <w:ind w:hanging="426"/>
        <w:rPr>
          <w:b/>
        </w:rPr>
      </w:pPr>
      <w:r w:rsidRPr="0045381F">
        <w:rPr>
          <w:b/>
        </w:rPr>
        <w:t xml:space="preserve">                                                                                </w:t>
      </w:r>
      <w:r w:rsidR="0045381F">
        <w:rPr>
          <w:b/>
        </w:rPr>
        <w:t xml:space="preserve">                </w:t>
      </w:r>
      <w:r w:rsidRPr="0045381F">
        <w:rPr>
          <w:b/>
        </w:rPr>
        <w:t>που μετέχουν στις εκλογές Μαΐου 2014</w:t>
      </w:r>
    </w:p>
    <w:p w:rsidR="00985180" w:rsidRPr="0045381F" w:rsidRDefault="00985180" w:rsidP="00985180">
      <w:pPr>
        <w:ind w:hanging="426"/>
        <w:rPr>
          <w:b/>
          <w:bCs/>
        </w:rPr>
      </w:pPr>
      <w:r w:rsidRPr="0045381F">
        <w:rPr>
          <w:b/>
          <w:bCs/>
        </w:rPr>
        <w:t xml:space="preserve"> </w:t>
      </w:r>
    </w:p>
    <w:p w:rsidR="00985180" w:rsidRPr="0045381F" w:rsidRDefault="00985180" w:rsidP="00985180">
      <w:pPr>
        <w:rPr>
          <w:b/>
          <w:bCs/>
        </w:rPr>
      </w:pPr>
    </w:p>
    <w:p w:rsidR="00985180" w:rsidRDefault="00985180" w:rsidP="00985180">
      <w:pPr>
        <w:rPr>
          <w:b/>
          <w:bCs/>
          <w:sz w:val="26"/>
        </w:rPr>
      </w:pPr>
    </w:p>
    <w:p w:rsidR="00985180" w:rsidRDefault="00985180" w:rsidP="00985180">
      <w:pPr>
        <w:rPr>
          <w:b/>
          <w:bCs/>
          <w:sz w:val="26"/>
        </w:rPr>
      </w:pPr>
    </w:p>
    <w:p w:rsidR="00985180" w:rsidRDefault="00985180" w:rsidP="00985180">
      <w:pPr>
        <w:rPr>
          <w:b/>
          <w:bCs/>
          <w:sz w:val="26"/>
        </w:rPr>
      </w:pPr>
    </w:p>
    <w:p w:rsidR="00985180" w:rsidRPr="005E0654" w:rsidRDefault="00985180" w:rsidP="005F1174">
      <w:pPr>
        <w:jc w:val="both"/>
        <w:rPr>
          <w:b/>
          <w:i/>
          <w:sz w:val="28"/>
          <w:szCs w:val="28"/>
        </w:rPr>
      </w:pPr>
      <w:proofErr w:type="spellStart"/>
      <w:r w:rsidRPr="00CC2B8B">
        <w:rPr>
          <w:b/>
          <w:sz w:val="28"/>
          <w:szCs w:val="28"/>
        </w:rPr>
        <w:t>ΘΕΜΑ:</w:t>
      </w:r>
      <w:r w:rsidR="007C724B" w:rsidRPr="005E0654">
        <w:rPr>
          <w:b/>
          <w:i/>
          <w:sz w:val="28"/>
          <w:szCs w:val="28"/>
        </w:rPr>
        <w:t>Κ</w:t>
      </w:r>
      <w:r w:rsidRPr="005E0654">
        <w:rPr>
          <w:b/>
          <w:i/>
          <w:sz w:val="28"/>
          <w:szCs w:val="28"/>
        </w:rPr>
        <w:t>αθορισμό</w:t>
      </w:r>
      <w:r w:rsidR="007C724B" w:rsidRPr="005E0654">
        <w:rPr>
          <w:b/>
          <w:i/>
          <w:sz w:val="28"/>
          <w:szCs w:val="28"/>
        </w:rPr>
        <w:t>ς</w:t>
      </w:r>
      <w:proofErr w:type="spellEnd"/>
      <w:r w:rsidRPr="005E0654">
        <w:rPr>
          <w:b/>
          <w:i/>
          <w:sz w:val="28"/>
          <w:szCs w:val="28"/>
        </w:rPr>
        <w:t xml:space="preserve"> τρόπου</w:t>
      </w:r>
      <w:r w:rsidR="0045381F" w:rsidRPr="005E0654">
        <w:rPr>
          <w:b/>
          <w:i/>
          <w:sz w:val="28"/>
          <w:szCs w:val="28"/>
        </w:rPr>
        <w:t xml:space="preserve"> </w:t>
      </w:r>
      <w:r w:rsidRPr="005E0654">
        <w:rPr>
          <w:b/>
          <w:i/>
          <w:sz w:val="28"/>
          <w:szCs w:val="28"/>
        </w:rPr>
        <w:t>χρήσης των χώρων που διατίθενται κατά την προεκλογική περίοδο</w:t>
      </w:r>
      <w:r w:rsidR="005F1174" w:rsidRPr="005E0654">
        <w:rPr>
          <w:b/>
          <w:i/>
          <w:sz w:val="28"/>
          <w:szCs w:val="28"/>
        </w:rPr>
        <w:t xml:space="preserve"> για την ανάδειξη των μελών του Ευρωπαϊκού Κοινοβουλίου</w:t>
      </w:r>
      <w:r w:rsidR="0045381F" w:rsidRPr="005E0654">
        <w:rPr>
          <w:b/>
          <w:i/>
          <w:sz w:val="28"/>
          <w:szCs w:val="28"/>
        </w:rPr>
        <w:t>,</w:t>
      </w:r>
      <w:r w:rsidR="005F1174" w:rsidRPr="005E0654">
        <w:rPr>
          <w:b/>
          <w:i/>
          <w:sz w:val="28"/>
          <w:szCs w:val="28"/>
        </w:rPr>
        <w:t xml:space="preserve"> των δημοτικών και περιφερειακών </w:t>
      </w:r>
      <w:proofErr w:type="spellStart"/>
      <w:r w:rsidR="005F1174" w:rsidRPr="005E0654">
        <w:rPr>
          <w:b/>
          <w:i/>
          <w:sz w:val="28"/>
          <w:szCs w:val="28"/>
        </w:rPr>
        <w:t>εκλογών,στους</w:t>
      </w:r>
      <w:proofErr w:type="spellEnd"/>
      <w:r w:rsidR="005F1174" w:rsidRPr="005E0654">
        <w:rPr>
          <w:b/>
          <w:i/>
          <w:sz w:val="28"/>
          <w:szCs w:val="28"/>
        </w:rPr>
        <w:t xml:space="preserve"> συνδυασμούς των </w:t>
      </w:r>
      <w:proofErr w:type="spellStart"/>
      <w:r w:rsidR="005F1174" w:rsidRPr="005E0654">
        <w:rPr>
          <w:b/>
          <w:i/>
          <w:sz w:val="28"/>
          <w:szCs w:val="28"/>
        </w:rPr>
        <w:t>υποψηφίων,για</w:t>
      </w:r>
      <w:proofErr w:type="spellEnd"/>
      <w:r w:rsidR="005F1174" w:rsidRPr="005E0654">
        <w:rPr>
          <w:b/>
          <w:i/>
          <w:sz w:val="28"/>
          <w:szCs w:val="28"/>
        </w:rPr>
        <w:t xml:space="preserve"> την προβολή τους και άλλων λεπτομερειών.</w:t>
      </w:r>
    </w:p>
    <w:p w:rsidR="00985180" w:rsidRPr="005E0654" w:rsidRDefault="00985180" w:rsidP="005F1174">
      <w:pPr>
        <w:jc w:val="both"/>
        <w:rPr>
          <w:b/>
          <w:i/>
          <w:sz w:val="28"/>
          <w:szCs w:val="28"/>
        </w:rPr>
      </w:pPr>
    </w:p>
    <w:p w:rsidR="005F1174" w:rsidRPr="00CC2B8B" w:rsidRDefault="005F1174" w:rsidP="005F1174">
      <w:pPr>
        <w:jc w:val="both"/>
        <w:rPr>
          <w:b/>
          <w:i/>
        </w:rPr>
      </w:pPr>
    </w:p>
    <w:p w:rsidR="00985180" w:rsidRPr="00CC2B8B" w:rsidRDefault="00985180" w:rsidP="00985180">
      <w:pPr>
        <w:jc w:val="both"/>
        <w:rPr>
          <w:i/>
          <w:sz w:val="28"/>
          <w:szCs w:val="28"/>
        </w:rPr>
      </w:pPr>
      <w:r w:rsidRPr="00CC2B8B">
        <w:rPr>
          <w:b/>
          <w:i/>
          <w:sz w:val="28"/>
        </w:rPr>
        <w:t xml:space="preserve"> </w:t>
      </w:r>
      <w:r w:rsidRPr="0045381F">
        <w:rPr>
          <w:b/>
          <w:sz w:val="28"/>
        </w:rPr>
        <w:t>ΣΧΕΤ</w:t>
      </w:r>
      <w:r w:rsidRPr="00CC2B8B">
        <w:rPr>
          <w:b/>
          <w:i/>
          <w:sz w:val="28"/>
        </w:rPr>
        <w:t>:</w:t>
      </w:r>
      <w:r w:rsidRPr="00CC2B8B">
        <w:rPr>
          <w:i/>
          <w:sz w:val="28"/>
        </w:rPr>
        <w:t xml:space="preserve"> </w:t>
      </w:r>
      <w:r w:rsidR="005F1174" w:rsidRPr="00CC2B8B">
        <w:rPr>
          <w:i/>
          <w:sz w:val="28"/>
          <w:szCs w:val="28"/>
        </w:rPr>
        <w:t xml:space="preserve">Υπ’ </w:t>
      </w:r>
      <w:proofErr w:type="spellStart"/>
      <w:r w:rsidR="005F1174" w:rsidRPr="00CC2B8B">
        <w:rPr>
          <w:i/>
          <w:sz w:val="28"/>
          <w:szCs w:val="28"/>
        </w:rPr>
        <w:t>αριθμ</w:t>
      </w:r>
      <w:proofErr w:type="spellEnd"/>
      <w:r w:rsidR="005F1174" w:rsidRPr="00CC2B8B">
        <w:rPr>
          <w:i/>
          <w:sz w:val="28"/>
          <w:szCs w:val="28"/>
        </w:rPr>
        <w:t>. 10474/13.03.2014  απόφαση του Υπουργού Εσωτερικών.</w:t>
      </w:r>
    </w:p>
    <w:p w:rsidR="00985180" w:rsidRPr="00CC2B8B" w:rsidRDefault="00985180" w:rsidP="00985180">
      <w:pPr>
        <w:jc w:val="both"/>
        <w:rPr>
          <w:b/>
          <w:i/>
          <w:sz w:val="28"/>
          <w:szCs w:val="28"/>
        </w:rPr>
      </w:pPr>
    </w:p>
    <w:p w:rsidR="007C724B" w:rsidRPr="00CC2B8B" w:rsidRDefault="00985180" w:rsidP="00985180">
      <w:pPr>
        <w:ind w:hanging="284"/>
        <w:jc w:val="both"/>
        <w:rPr>
          <w:sz w:val="28"/>
          <w:szCs w:val="28"/>
        </w:rPr>
      </w:pPr>
      <w:r w:rsidRPr="00CC2B8B">
        <w:rPr>
          <w:sz w:val="28"/>
          <w:szCs w:val="28"/>
        </w:rPr>
        <w:t xml:space="preserve">       </w:t>
      </w:r>
      <w:r w:rsidR="005F1174" w:rsidRPr="00CC2B8B">
        <w:rPr>
          <w:sz w:val="28"/>
          <w:szCs w:val="28"/>
        </w:rPr>
        <w:t xml:space="preserve">   </w:t>
      </w:r>
    </w:p>
    <w:p w:rsidR="00985180" w:rsidRPr="0045381F" w:rsidRDefault="005F1174" w:rsidP="00985180">
      <w:pPr>
        <w:ind w:hanging="284"/>
        <w:jc w:val="both"/>
        <w:rPr>
          <w:i/>
          <w:sz w:val="28"/>
          <w:szCs w:val="28"/>
        </w:rPr>
      </w:pPr>
      <w:r w:rsidRPr="00CC2B8B">
        <w:rPr>
          <w:sz w:val="28"/>
          <w:szCs w:val="28"/>
        </w:rPr>
        <w:t xml:space="preserve"> </w:t>
      </w:r>
      <w:r w:rsidR="007C724B" w:rsidRPr="00CC2B8B">
        <w:rPr>
          <w:sz w:val="28"/>
          <w:szCs w:val="28"/>
        </w:rPr>
        <w:t xml:space="preserve">            </w:t>
      </w:r>
      <w:r w:rsidR="00985180" w:rsidRPr="0045381F">
        <w:rPr>
          <w:i/>
          <w:sz w:val="28"/>
          <w:szCs w:val="28"/>
        </w:rPr>
        <w:t xml:space="preserve">Σας </w:t>
      </w:r>
      <w:r w:rsidRPr="0045381F">
        <w:rPr>
          <w:i/>
          <w:sz w:val="28"/>
          <w:szCs w:val="28"/>
        </w:rPr>
        <w:t xml:space="preserve">καλούμε την </w:t>
      </w:r>
      <w:r w:rsidRPr="0045381F">
        <w:rPr>
          <w:b/>
          <w:i/>
          <w:sz w:val="28"/>
          <w:szCs w:val="28"/>
        </w:rPr>
        <w:t>06</w:t>
      </w:r>
      <w:r w:rsidRPr="0045381F">
        <w:rPr>
          <w:b/>
          <w:i/>
          <w:sz w:val="28"/>
          <w:szCs w:val="28"/>
          <w:vertAlign w:val="superscript"/>
        </w:rPr>
        <w:t>η</w:t>
      </w:r>
      <w:r w:rsidRPr="0045381F">
        <w:rPr>
          <w:b/>
          <w:i/>
          <w:sz w:val="28"/>
          <w:szCs w:val="28"/>
        </w:rPr>
        <w:t xml:space="preserve"> Μαΐου 2014 ημέρα Τρίτη και ώρα </w:t>
      </w:r>
      <w:r w:rsidR="000604A9" w:rsidRPr="000604A9">
        <w:rPr>
          <w:b/>
          <w:i/>
          <w:sz w:val="28"/>
          <w:szCs w:val="28"/>
        </w:rPr>
        <w:t>11</w:t>
      </w:r>
      <w:r w:rsidR="000604A9">
        <w:rPr>
          <w:b/>
          <w:i/>
          <w:sz w:val="28"/>
          <w:szCs w:val="28"/>
        </w:rPr>
        <w:t>:00</w:t>
      </w:r>
      <w:r w:rsidRPr="0045381F">
        <w:rPr>
          <w:b/>
          <w:i/>
          <w:sz w:val="28"/>
          <w:szCs w:val="28"/>
        </w:rPr>
        <w:t>,</w:t>
      </w:r>
      <w:r w:rsidR="006B28A4" w:rsidRPr="0045381F">
        <w:rPr>
          <w:i/>
          <w:sz w:val="28"/>
          <w:szCs w:val="28"/>
        </w:rPr>
        <w:t xml:space="preserve">σε κοινή σύσκεψη που θα πραγματοποιηθεί </w:t>
      </w:r>
      <w:r w:rsidRPr="0045381F">
        <w:rPr>
          <w:i/>
          <w:sz w:val="28"/>
          <w:szCs w:val="28"/>
        </w:rPr>
        <w:t xml:space="preserve">στο Δημοτικό Κατάστημα Καμένων Βούρλων-αίθουσα Δημοτικού </w:t>
      </w:r>
      <w:proofErr w:type="spellStart"/>
      <w:r w:rsidRPr="0045381F">
        <w:rPr>
          <w:i/>
          <w:sz w:val="28"/>
          <w:szCs w:val="28"/>
        </w:rPr>
        <w:t>Συμβουλίου,</w:t>
      </w:r>
      <w:r w:rsidR="006B28A4" w:rsidRPr="0045381F">
        <w:rPr>
          <w:i/>
          <w:sz w:val="28"/>
          <w:szCs w:val="28"/>
        </w:rPr>
        <w:t>προκειμένου</w:t>
      </w:r>
      <w:proofErr w:type="spellEnd"/>
      <w:r w:rsidR="006B28A4" w:rsidRPr="0045381F">
        <w:rPr>
          <w:i/>
          <w:sz w:val="28"/>
          <w:szCs w:val="28"/>
        </w:rPr>
        <w:t xml:space="preserve"> να γίνει συζήτηση και ενημερωθείτε σχετικά με</w:t>
      </w:r>
      <w:r w:rsidRPr="0045381F">
        <w:rPr>
          <w:i/>
          <w:sz w:val="28"/>
          <w:szCs w:val="28"/>
        </w:rPr>
        <w:t xml:space="preserve"> την κατανομή των χώρων που διατίθενται στους συνδυασμούς των υποψηφίων για την προβολή τους</w:t>
      </w:r>
      <w:r w:rsidR="00CC2B8B" w:rsidRPr="0045381F">
        <w:rPr>
          <w:i/>
          <w:sz w:val="28"/>
          <w:szCs w:val="28"/>
        </w:rPr>
        <w:t xml:space="preserve"> </w:t>
      </w:r>
      <w:r w:rsidRPr="0045381F">
        <w:rPr>
          <w:i/>
          <w:sz w:val="28"/>
          <w:szCs w:val="28"/>
        </w:rPr>
        <w:t>και τ</w:t>
      </w:r>
      <w:r w:rsidR="000604A9">
        <w:rPr>
          <w:i/>
          <w:sz w:val="28"/>
          <w:szCs w:val="28"/>
        </w:rPr>
        <w:t>ο</w:t>
      </w:r>
      <w:r w:rsidRPr="0045381F">
        <w:rPr>
          <w:i/>
          <w:sz w:val="28"/>
          <w:szCs w:val="28"/>
        </w:rPr>
        <w:t xml:space="preserve">ν καθορισμό του τρόπου χρήσης </w:t>
      </w:r>
      <w:proofErr w:type="spellStart"/>
      <w:r w:rsidRPr="0045381F">
        <w:rPr>
          <w:i/>
          <w:sz w:val="28"/>
          <w:szCs w:val="28"/>
        </w:rPr>
        <w:t>αυτών,κατά</w:t>
      </w:r>
      <w:proofErr w:type="spellEnd"/>
      <w:r w:rsidRPr="0045381F">
        <w:rPr>
          <w:i/>
          <w:sz w:val="28"/>
          <w:szCs w:val="28"/>
        </w:rPr>
        <w:t xml:space="preserve"> την προεκλογική περίοδο για την ανάδειξη </w:t>
      </w:r>
      <w:r w:rsidR="007C724B" w:rsidRPr="0045381F">
        <w:rPr>
          <w:i/>
          <w:sz w:val="28"/>
          <w:szCs w:val="28"/>
        </w:rPr>
        <w:t>των μελών του Ευρωπαϊκού Κοινοβουλίου και των δημοτικών και περιφερειακών εκλογών Μαΐου 2014.</w:t>
      </w:r>
      <w:r w:rsidRPr="0045381F">
        <w:rPr>
          <w:i/>
          <w:sz w:val="28"/>
          <w:szCs w:val="28"/>
        </w:rPr>
        <w:t xml:space="preserve">  </w:t>
      </w:r>
    </w:p>
    <w:p w:rsidR="00985180" w:rsidRPr="0045381F" w:rsidRDefault="00985180" w:rsidP="00985180">
      <w:pPr>
        <w:jc w:val="both"/>
        <w:rPr>
          <w:i/>
          <w:sz w:val="28"/>
          <w:szCs w:val="28"/>
        </w:rPr>
      </w:pPr>
    </w:p>
    <w:p w:rsidR="00985180" w:rsidRPr="0045381F" w:rsidRDefault="00985180" w:rsidP="00985180">
      <w:pPr>
        <w:jc w:val="both"/>
        <w:rPr>
          <w:i/>
          <w:sz w:val="28"/>
          <w:szCs w:val="28"/>
        </w:rPr>
      </w:pPr>
    </w:p>
    <w:p w:rsidR="00985180" w:rsidRPr="00CC2B8B" w:rsidRDefault="00985180" w:rsidP="00985180">
      <w:pPr>
        <w:jc w:val="both"/>
        <w:rPr>
          <w:sz w:val="28"/>
          <w:szCs w:val="28"/>
        </w:rPr>
      </w:pPr>
    </w:p>
    <w:p w:rsidR="00985180" w:rsidRPr="00CC2B8B" w:rsidRDefault="00985180" w:rsidP="00985180">
      <w:pPr>
        <w:jc w:val="both"/>
        <w:rPr>
          <w:sz w:val="28"/>
          <w:szCs w:val="28"/>
        </w:rPr>
      </w:pPr>
    </w:p>
    <w:p w:rsidR="00985180" w:rsidRPr="00CC2B8B" w:rsidRDefault="00985180" w:rsidP="00985180">
      <w:pPr>
        <w:jc w:val="both"/>
        <w:rPr>
          <w:sz w:val="28"/>
          <w:szCs w:val="28"/>
        </w:rPr>
      </w:pPr>
    </w:p>
    <w:p w:rsidR="00985180" w:rsidRDefault="00985180" w:rsidP="00985180">
      <w:pPr>
        <w:jc w:val="both"/>
        <w:rPr>
          <w:sz w:val="26"/>
        </w:rPr>
      </w:pPr>
    </w:p>
    <w:p w:rsidR="00985180" w:rsidRDefault="00985180" w:rsidP="0098518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Ο Δήμαρχος</w:t>
      </w: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ΤΕΤΡΙΜΙΔΑΣ ΕΥΑΓΓΕΛΟΣ</w:t>
      </w: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985180" w:rsidRDefault="00985180" w:rsidP="00985180">
      <w:pPr>
        <w:rPr>
          <w:sz w:val="26"/>
        </w:rPr>
      </w:pPr>
    </w:p>
    <w:p w:rsidR="00A57278" w:rsidRDefault="00A57278"/>
    <w:sectPr w:rsidR="00A57278" w:rsidSect="00CC2B8B">
      <w:headerReference w:type="default" r:id="rId7"/>
      <w:pgSz w:w="11906" w:h="16838"/>
      <w:pgMar w:top="184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A2" w:rsidRDefault="00820AA2" w:rsidP="00985180">
      <w:r>
        <w:separator/>
      </w:r>
    </w:p>
  </w:endnote>
  <w:endnote w:type="continuationSeparator" w:id="0">
    <w:p w:rsidR="00820AA2" w:rsidRDefault="00820AA2" w:rsidP="0098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A2" w:rsidRDefault="00820AA2" w:rsidP="00985180">
      <w:r>
        <w:separator/>
      </w:r>
    </w:p>
  </w:footnote>
  <w:footnote w:type="continuationSeparator" w:id="0">
    <w:p w:rsidR="00820AA2" w:rsidRDefault="00820AA2" w:rsidP="0098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A" w:rsidRDefault="009F22D3">
    <w:pPr>
      <w:pStyle w:val="a3"/>
    </w:pPr>
    <w:r>
      <w:t xml:space="preserve">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5180"/>
    <w:rsid w:val="000604A9"/>
    <w:rsid w:val="0045381F"/>
    <w:rsid w:val="005E0654"/>
    <w:rsid w:val="005F1174"/>
    <w:rsid w:val="006B28A4"/>
    <w:rsid w:val="007C724B"/>
    <w:rsid w:val="00820AA2"/>
    <w:rsid w:val="0089381B"/>
    <w:rsid w:val="00985180"/>
    <w:rsid w:val="009F22D3"/>
    <w:rsid w:val="00A57278"/>
    <w:rsid w:val="00AF248D"/>
    <w:rsid w:val="00BA55DF"/>
    <w:rsid w:val="00CC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8518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985180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8518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85180"/>
    <w:rPr>
      <w:rFonts w:ascii="Times New Roman" w:eastAsia="Times New Roman" w:hAnsi="Times New Roman" w:cs="Times New Roman"/>
      <w:b/>
      <w:bCs/>
      <w:sz w:val="26"/>
      <w:szCs w:val="24"/>
      <w:lang w:eastAsia="el-GR"/>
    </w:rPr>
  </w:style>
  <w:style w:type="paragraph" w:styleId="a3">
    <w:name w:val="header"/>
    <w:basedOn w:val="a"/>
    <w:link w:val="Char"/>
    <w:rsid w:val="009851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851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851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8518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xfalara</dc:creator>
  <cp:lastModifiedBy>xfalara</cp:lastModifiedBy>
  <cp:revision>7</cp:revision>
  <cp:lastPrinted>2014-05-05T04:49:00Z</cp:lastPrinted>
  <dcterms:created xsi:type="dcterms:W3CDTF">2014-05-02T05:10:00Z</dcterms:created>
  <dcterms:modified xsi:type="dcterms:W3CDTF">2014-05-05T04:59:00Z</dcterms:modified>
</cp:coreProperties>
</file>